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DE2" w:rsidRPr="00EB6DE2" w:rsidRDefault="00EB6DE2" w:rsidP="00EB6DE2">
      <w:pPr>
        <w:shd w:val="clear" w:color="auto" w:fill="FFFFFF"/>
        <w:spacing w:after="28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</w:rPr>
      </w:pPr>
      <w:r w:rsidRPr="00EB6DE2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Урок изобразительного искусства в 5-м классе</w:t>
      </w:r>
    </w:p>
    <w:p w:rsidR="00EB6DE2" w:rsidRPr="00EB6DE2" w:rsidRDefault="00EB6DE2" w:rsidP="00EB6DE2">
      <w:pPr>
        <w:shd w:val="clear" w:color="auto" w:fill="FFFFFF"/>
        <w:spacing w:after="28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</w:rPr>
      </w:pPr>
      <w:r w:rsidRPr="00EB6DE2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по теме: «Городецкая роспись»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color w:val="000000"/>
        </w:rPr>
        <w:t>Цель:</w:t>
      </w:r>
      <w:r w:rsidRPr="00EB6DE2">
        <w:rPr>
          <w:rFonts w:ascii="Arial" w:eastAsia="Times New Roman" w:hAnsi="Arial" w:cs="Arial"/>
          <w:color w:val="000000"/>
        </w:rPr>
        <w:t> Познакомить учащихся с историей развития городецкой росписи.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i/>
          <w:iCs/>
          <w:color w:val="000000"/>
        </w:rPr>
        <w:t>Учебная</w:t>
      </w:r>
      <w:r w:rsidRPr="00EB6DE2">
        <w:rPr>
          <w:rFonts w:ascii="Arial" w:eastAsia="Times New Roman" w:hAnsi="Arial" w:cs="Arial"/>
          <w:color w:val="000000"/>
        </w:rPr>
        <w:t> - формирование системы знаний, необходимых для развития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художественной культуры.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i/>
          <w:iCs/>
          <w:color w:val="000000"/>
        </w:rPr>
        <w:t>Развивающая</w:t>
      </w:r>
      <w:r w:rsidRPr="00EB6DE2">
        <w:rPr>
          <w:rFonts w:ascii="Arial" w:eastAsia="Times New Roman" w:hAnsi="Arial" w:cs="Arial"/>
          <w:color w:val="000000"/>
        </w:rPr>
        <w:t> - развитие умения самостоятельно и мотивирован</w:t>
      </w:r>
      <w:r w:rsidR="00BB3283">
        <w:rPr>
          <w:rFonts w:ascii="Arial" w:eastAsia="Times New Roman" w:hAnsi="Arial" w:cs="Arial"/>
          <w:color w:val="000000"/>
        </w:rPr>
        <w:t>н</w:t>
      </w:r>
      <w:r w:rsidRPr="00EB6DE2">
        <w:rPr>
          <w:rFonts w:ascii="Arial" w:eastAsia="Times New Roman" w:hAnsi="Arial" w:cs="Arial"/>
          <w:color w:val="000000"/>
        </w:rPr>
        <w:t>о организ</w:t>
      </w:r>
      <w:r w:rsidR="00BB3283">
        <w:rPr>
          <w:rFonts w:ascii="Arial" w:eastAsia="Times New Roman" w:hAnsi="Arial" w:cs="Arial"/>
          <w:color w:val="000000"/>
        </w:rPr>
        <w:t>о</w:t>
      </w:r>
      <w:r w:rsidRPr="00EB6DE2">
        <w:rPr>
          <w:rFonts w:ascii="Arial" w:eastAsia="Times New Roman" w:hAnsi="Arial" w:cs="Arial"/>
          <w:color w:val="000000"/>
        </w:rPr>
        <w:t>вать свою познавательную деятельность.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i/>
          <w:iCs/>
          <w:color w:val="000000"/>
        </w:rPr>
        <w:t>Воспитательные</w:t>
      </w:r>
      <w:r w:rsidRPr="00EB6DE2">
        <w:rPr>
          <w:rFonts w:ascii="Arial" w:eastAsia="Times New Roman" w:hAnsi="Arial" w:cs="Arial"/>
          <w:color w:val="000000"/>
        </w:rPr>
        <w:t> - формирование у обучающихся духовности и культуры,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самостоятельности, инициативности.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color w:val="000000"/>
        </w:rPr>
        <w:t>Задачи:</w:t>
      </w:r>
      <w:r w:rsidRPr="00EB6DE2">
        <w:rPr>
          <w:rFonts w:ascii="Arial" w:eastAsia="Times New Roman" w:hAnsi="Arial" w:cs="Arial"/>
          <w:color w:val="000000"/>
        </w:rPr>
        <w:t> - Способствовать приобретению опыта разнообразной деятельности;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- Развивать творческую фантазию, познавательную активность и художественный вкус;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-Формировать навыки работы в области художественной городецкой росписи.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jc w:val="center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color w:val="000000"/>
        </w:rPr>
        <w:t>Универсальные учебные действия: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i/>
          <w:iCs/>
          <w:color w:val="000000"/>
        </w:rPr>
        <w:t>Личностные: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- установление связи между целью учебной деятельности и жизненными ситуациями;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i/>
          <w:iCs/>
          <w:color w:val="000000"/>
        </w:rPr>
        <w:t>Регуляторные: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- постановка учебной задачи;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- планирование, определение последовательности промежуточных целей с учетом конечного результата, внесение необходимых дополнений в план и способ действия;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- предвосхищение результата;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- сличение способа действия и его результата с заданным эталоном;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- рефлексия, воспитание волевой саморегуляции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i/>
          <w:iCs/>
          <w:color w:val="000000"/>
        </w:rPr>
        <w:t>Познавательные: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Общеучебные действия – умение осознанно и произвольно строить речевое высказывание в устной форме; выбор эффективных способов решения задач; извлечение необходимой информации; определение основной и второстепенной информации; умение структурировать знания; преобразование объекта из чувственной формы в модель.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i/>
          <w:iCs/>
          <w:color w:val="000000"/>
        </w:rPr>
        <w:t>Логические - </w:t>
      </w:r>
      <w:r w:rsidRPr="00EB6DE2">
        <w:rPr>
          <w:rFonts w:ascii="Arial" w:eastAsia="Times New Roman" w:hAnsi="Arial" w:cs="Arial"/>
          <w:color w:val="000000"/>
        </w:rPr>
        <w:t>развитие мыслительных операций анализа, синтеза, сравнения , установление причинно-следственных связей.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i/>
          <w:iCs/>
          <w:color w:val="000000"/>
        </w:rPr>
        <w:t>Постановка и решение проблем </w:t>
      </w:r>
      <w:r w:rsidRPr="00EB6DE2">
        <w:rPr>
          <w:rFonts w:ascii="Arial" w:eastAsia="Times New Roman" w:hAnsi="Arial" w:cs="Arial"/>
          <w:color w:val="000000"/>
        </w:rPr>
        <w:t>- формулирование проблемы и самостоятельное создание способов решения проблем творческого характера.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i/>
          <w:iCs/>
          <w:color w:val="000000"/>
        </w:rPr>
        <w:t>Коммуникативные:</w:t>
      </w:r>
      <w:r w:rsidRPr="00EB6DE2">
        <w:rPr>
          <w:rFonts w:ascii="Arial" w:eastAsia="Times New Roman" w:hAnsi="Arial" w:cs="Arial"/>
          <w:color w:val="000000"/>
        </w:rPr>
        <w:t> социальная компетентность, умение слушать и слышать, вступать в диалог, участвовать в коллективном обсуждении.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color w:val="000000"/>
        </w:rPr>
        <w:t>Оборудование:</w:t>
      </w:r>
      <w:r w:rsidRPr="00EB6DE2">
        <w:rPr>
          <w:rFonts w:ascii="Arial" w:eastAsia="Times New Roman" w:hAnsi="Arial" w:cs="Arial"/>
          <w:color w:val="000000"/>
        </w:rPr>
        <w:t> презентация городецкой росписи.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color w:val="000000"/>
        </w:rPr>
        <w:t>Для учащихся:</w:t>
      </w:r>
      <w:r w:rsidRPr="00EB6DE2">
        <w:rPr>
          <w:rFonts w:ascii="Arial" w:eastAsia="Times New Roman" w:hAnsi="Arial" w:cs="Arial"/>
          <w:color w:val="000000"/>
        </w:rPr>
        <w:t> альбом, кисть, баночка, гуашь,набор элементов городецкой росписи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color w:val="000000"/>
        </w:rPr>
        <w:t>Тип урока: </w:t>
      </w:r>
      <w:r w:rsidRPr="00EB6DE2">
        <w:rPr>
          <w:rFonts w:ascii="Arial" w:eastAsia="Times New Roman" w:hAnsi="Arial" w:cs="Arial"/>
          <w:color w:val="000000"/>
        </w:rPr>
        <w:t>урок-практикум.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lastRenderedPageBreak/>
        <w:t xml:space="preserve">                                                            </w:t>
      </w:r>
      <w:r w:rsidRPr="00EB6DE2">
        <w:rPr>
          <w:rFonts w:ascii="Arial" w:eastAsia="Times New Roman" w:hAnsi="Arial" w:cs="Arial"/>
          <w:b/>
          <w:bCs/>
          <w:color w:val="000000"/>
        </w:rPr>
        <w:t>План урока:</w:t>
      </w:r>
    </w:p>
    <w:p w:rsidR="00EB6DE2" w:rsidRPr="00EB6DE2" w:rsidRDefault="00EB6DE2" w:rsidP="00EB6DE2">
      <w:pPr>
        <w:numPr>
          <w:ilvl w:val="0"/>
          <w:numId w:val="1"/>
        </w:numPr>
        <w:shd w:val="clear" w:color="auto" w:fill="FFFFFF"/>
        <w:spacing w:after="138" w:line="240" w:lineRule="auto"/>
        <w:ind w:left="0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Актуализация - 10 мин.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Беседа об истории развития городецкого промысла и основных элементах росписи. Работа со словарем.</w:t>
      </w:r>
    </w:p>
    <w:p w:rsidR="00EB6DE2" w:rsidRPr="00EB6DE2" w:rsidRDefault="00EB6DE2" w:rsidP="00EB6DE2">
      <w:pPr>
        <w:numPr>
          <w:ilvl w:val="0"/>
          <w:numId w:val="2"/>
        </w:numPr>
        <w:shd w:val="clear" w:color="auto" w:fill="FFFFFF"/>
        <w:spacing w:after="138" w:line="240" w:lineRule="auto"/>
        <w:ind w:left="0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Постановка художественной задачи - 2 мин.</w:t>
      </w:r>
    </w:p>
    <w:p w:rsidR="00EB6DE2" w:rsidRPr="00EB6DE2" w:rsidRDefault="00EB6DE2" w:rsidP="00EB6DE2">
      <w:pPr>
        <w:numPr>
          <w:ilvl w:val="0"/>
          <w:numId w:val="2"/>
        </w:numPr>
        <w:shd w:val="clear" w:color="auto" w:fill="FFFFFF"/>
        <w:spacing w:after="138" w:line="240" w:lineRule="auto"/>
        <w:ind w:left="0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Выполнение тренинговых упражнений по написанию элементов городецкой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декоративной композиции - 10 мин.</w:t>
      </w:r>
    </w:p>
    <w:p w:rsidR="00EB6DE2" w:rsidRPr="00EB6DE2" w:rsidRDefault="00EB6DE2" w:rsidP="00EB6DE2">
      <w:pPr>
        <w:numPr>
          <w:ilvl w:val="0"/>
          <w:numId w:val="3"/>
        </w:numPr>
        <w:shd w:val="clear" w:color="auto" w:fill="FFFFFF"/>
        <w:spacing w:after="138" w:line="240" w:lineRule="auto"/>
        <w:ind w:left="0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Выполнение практической работы: аппликация – 15 мин.</w:t>
      </w:r>
    </w:p>
    <w:p w:rsidR="00EB6DE2" w:rsidRPr="00EB6DE2" w:rsidRDefault="00EB6DE2" w:rsidP="00EB6DE2">
      <w:pPr>
        <w:numPr>
          <w:ilvl w:val="0"/>
          <w:numId w:val="3"/>
        </w:numPr>
        <w:shd w:val="clear" w:color="auto" w:fill="FFFFFF"/>
        <w:spacing w:after="138" w:line="240" w:lineRule="auto"/>
        <w:ind w:left="0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Анализ детских работ - 3 мин.</w:t>
      </w:r>
    </w:p>
    <w:p w:rsidR="00EB6DE2" w:rsidRPr="00EB6DE2" w:rsidRDefault="00EB6DE2" w:rsidP="00EB6DE2">
      <w:pPr>
        <w:numPr>
          <w:ilvl w:val="0"/>
          <w:numId w:val="3"/>
        </w:numPr>
        <w:shd w:val="clear" w:color="auto" w:fill="FFFFFF"/>
        <w:spacing w:after="138" w:line="240" w:lineRule="auto"/>
        <w:ind w:left="0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Рефлексия - 3 мин.</w:t>
      </w:r>
    </w:p>
    <w:p w:rsidR="00EB6DE2" w:rsidRPr="00EB6DE2" w:rsidRDefault="00EB6DE2" w:rsidP="00EB6DE2">
      <w:pPr>
        <w:numPr>
          <w:ilvl w:val="0"/>
          <w:numId w:val="3"/>
        </w:numPr>
        <w:shd w:val="clear" w:color="auto" w:fill="FFFFFF"/>
        <w:spacing w:after="138" w:line="240" w:lineRule="auto"/>
        <w:ind w:left="0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Заключительное слово - 2 мин.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jc w:val="center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color w:val="000000"/>
        </w:rPr>
        <w:t>Ход урока.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color w:val="000000"/>
        </w:rPr>
        <w:t>1. Организационный момент</w:t>
      </w:r>
      <w:r w:rsidRPr="00EB6DE2">
        <w:rPr>
          <w:rFonts w:ascii="Arial" w:eastAsia="Times New Roman" w:hAnsi="Arial" w:cs="Arial"/>
          <w:color w:val="000000"/>
        </w:rPr>
        <w:t>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(слайд с городецкой росписью)</w:t>
      </w:r>
      <w:r w:rsidRPr="00EB6DE2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572000" cy="3429000"/>
            <wp:effectExtent l="19050" t="0" r="0" b="0"/>
            <wp:docPr id="1" name="Рисунок 1" descr="hello_html_m40a32c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0a32ca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Сегодня мы с вами продолжим знакомство с народными промыслами. Мы рассмотрим еще один вид росписи, который до сих пор поражает своей красотой и изящностью форм, но об этом чуть позже.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Сначала давайте вспомним, что такое орнамент, ведь именно его мы можем видеть на предметах нашего быта.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Народ сам создавал и мастерил предметы своего быта. Вырезал из дерева, вышивал, расписывал. Передавал предметы обихода по наследству, так в каждой местности возникали свои традиции.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Мы познакомимся с еще одним из видов декоративно-прикладного искусства, известным и часто применяемым - это «городецкая роспись».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Но для начала я предлагаю вспомнить о тех видах декоративно-прикладного искусства, которые мы уже изучили.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lastRenderedPageBreak/>
        <w:t>(слайд хохлома) </w:t>
      </w:r>
      <w:r w:rsidRPr="00EB6DE2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572000" cy="3429000"/>
            <wp:effectExtent l="19050" t="0" r="0" b="0"/>
            <wp:docPr id="2" name="Рисунок 2" descr="hello_html_2dacf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dacf84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Что представляет собой хохломская роспись? Какие цвета используются?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i/>
          <w:iCs/>
          <w:color w:val="000000"/>
        </w:rPr>
        <w:t>(Для хохломы характерно сочетание красного и чёрного цвета с золотистым)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(слайд гжель) </w:t>
      </w:r>
      <w:r w:rsidRPr="00EB6DE2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572000" cy="3429000"/>
            <wp:effectExtent l="19050" t="0" r="0" b="0"/>
            <wp:docPr id="3" name="Рисунок 3" descr="hello_html_55c7df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5c7df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Скажите, пожалуйста, какие цвета и роспись характерны для Гжели – самой легко узнаваемой росписи.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i/>
          <w:iCs/>
          <w:color w:val="000000"/>
        </w:rPr>
        <w:t>(Гжель - это дивные синие цветы, травы и листья на белой керамике)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lastRenderedPageBreak/>
        <w:t>(слайд с городецкой росписью)</w:t>
      </w:r>
      <w:r w:rsidRPr="00EB6DE2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572000" cy="3429000"/>
            <wp:effectExtent l="19050" t="0" r="0" b="0"/>
            <wp:docPr id="4" name="Рисунок 4" descr="hello_html_mc3fd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c3fd9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А вот такие прекрасные вещи делают мастера ещё одного промысла - Городца.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Городецкая роспись первоначально возникла в городе Городец Нижегородской губернии.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Это по преимуществу фантастические цветы, птицы, кони, выполненные маслеными красками по чистой доске или по фону, и украшающие детскую мебель, прялки, посуду, кухонные доски, разного рода сувениры.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Городецкая роспись - яркая, лаконичная, её отличают свободные мазки с белой и чёрной графической обводкой и характерный рисунок растений, животных.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Как правило, все элементы городецкой росписи имеют красный, розовый, синий, голубой, зелёный, и чёрный цвет на ярко-жёлтом фоне.</w:t>
      </w:r>
    </w:p>
    <w:p w:rsidR="00EB6DE2" w:rsidRPr="00EB6DE2" w:rsidRDefault="00EB6DE2" w:rsidP="00EB6DE2">
      <w:pPr>
        <w:numPr>
          <w:ilvl w:val="0"/>
          <w:numId w:val="4"/>
        </w:numPr>
        <w:shd w:val="clear" w:color="auto" w:fill="FFFFFF"/>
        <w:spacing w:after="138" w:line="240" w:lineRule="auto"/>
        <w:ind w:left="0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color w:val="000000"/>
        </w:rPr>
        <w:t>Постановка художественной задачи.</w:t>
      </w:r>
      <w:r w:rsidRPr="00EB6DE2"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>
            <wp:extent cx="4572000" cy="3429000"/>
            <wp:effectExtent l="19050" t="0" r="0" b="0"/>
            <wp:docPr id="5" name="Рисунок 5" descr="hello_html_1ec572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ec572f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lastRenderedPageBreak/>
        <w:t>А теперь давайте поработаем, как городецкие мастера (ученики выполняют работу в альбоме, учитель на доске)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Сегодня мы постараемся научиться писать купавку и розан способом примакивания кистью.</w:t>
      </w:r>
    </w:p>
    <w:p w:rsidR="00EB6DE2" w:rsidRPr="00EB6DE2" w:rsidRDefault="00EB6DE2" w:rsidP="00EB6DE2">
      <w:pPr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Объяснение учителя. «Мастер пишет красками сразу по чистой доске или по фону, легко и уверенно нанося мазки без прорисовки контура. Сначала мастер крупной кистью делает </w:t>
      </w:r>
      <w:r w:rsidRPr="00EB6DE2">
        <w:rPr>
          <w:rFonts w:ascii="Arial" w:eastAsia="Times New Roman" w:hAnsi="Arial" w:cs="Arial"/>
          <w:i/>
          <w:iCs/>
          <w:color w:val="000000"/>
        </w:rPr>
        <w:t>замалевок </w:t>
      </w:r>
      <w:r w:rsidRPr="00EB6DE2">
        <w:rPr>
          <w:rFonts w:ascii="Arial" w:eastAsia="Times New Roman" w:hAnsi="Arial" w:cs="Arial"/>
          <w:color w:val="000000"/>
        </w:rPr>
        <w:t>– цветное пятно круглой формы. Из него и составляется композиция росписи. Затем, работая мелкой кистью, он усложняет форму цветка, делает серединку и дужки лепестков. Завершается работа белой</w:t>
      </w:r>
      <w:r w:rsidRPr="00EB6DE2">
        <w:rPr>
          <w:rFonts w:ascii="Arial" w:eastAsia="Times New Roman" w:hAnsi="Arial" w:cs="Arial"/>
          <w:i/>
          <w:iCs/>
          <w:color w:val="000000"/>
        </w:rPr>
        <w:t>оживкой</w:t>
      </w:r>
      <w:r w:rsidRPr="00EB6DE2">
        <w:rPr>
          <w:rFonts w:ascii="Arial" w:eastAsia="Times New Roman" w:hAnsi="Arial" w:cs="Arial"/>
          <w:color w:val="000000"/>
        </w:rPr>
        <w:t> в виде штрихов, дуг, лепестков, точек, которые придают цветам неповторимый вид.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Ученики тренируются в своих альбомах рисовать купавку.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А сейчас попробуйте самостоятельно нарисовать розан.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i/>
          <w:iCs/>
          <w:color w:val="000000"/>
        </w:rPr>
        <w:t>Ученики выполняют задание в альбоме.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color w:val="000000"/>
        </w:rPr>
        <w:t>3. Практическая работа.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На ваших партах находятся шаблоны элементы городецкой росписи, краски,палитра и подготовленный лист.Ваша задача «расписать» «под Городец».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i/>
          <w:iCs/>
          <w:color w:val="000000"/>
        </w:rPr>
        <w:t>Дети выполняют работу.</w:t>
      </w:r>
    </w:p>
    <w:p w:rsidR="00EB6DE2" w:rsidRPr="00EB6DE2" w:rsidRDefault="00EB6DE2" w:rsidP="00EB6DE2">
      <w:pPr>
        <w:numPr>
          <w:ilvl w:val="0"/>
          <w:numId w:val="5"/>
        </w:numPr>
        <w:shd w:val="clear" w:color="auto" w:fill="FFFFFF"/>
        <w:spacing w:after="138" w:line="240" w:lineRule="auto"/>
        <w:ind w:left="0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color w:val="000000"/>
        </w:rPr>
        <w:t>Анализ детских работ.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Ученики, выполнившие работу, проходят по классу просматриваю работы остальных художников</w:t>
      </w:r>
    </w:p>
    <w:p w:rsid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b/>
          <w:bCs/>
          <w:color w:val="000000"/>
        </w:rPr>
        <w:t>5. Рефлексия.</w:t>
      </w:r>
      <w:r w:rsidRPr="00EB6DE2">
        <w:rPr>
          <w:rFonts w:ascii="Arial" w:eastAsia="Times New Roman" w:hAnsi="Arial" w:cs="Arial"/>
          <w:color w:val="000000"/>
        </w:rPr>
        <w:t> </w:t>
      </w:r>
      <w:r w:rsidRPr="00EB6DE2"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>
            <wp:extent cx="4572000" cy="3429000"/>
            <wp:effectExtent l="19050" t="0" r="0" b="0"/>
            <wp:docPr id="6" name="Рисунок 6" descr="hello_html_dcf4b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dcf4bca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568853" cy="3172199"/>
            <wp:effectExtent l="19050" t="0" r="3147" b="0"/>
            <wp:docPr id="7" name="Рисунок 7" descr="hello_html_16a604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6a604b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7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DE2">
        <w:rPr>
          <w:rFonts w:ascii="Arial" w:eastAsia="Times New Roman" w:hAnsi="Arial" w:cs="Arial"/>
          <w:color w:val="000000"/>
        </w:rPr>
        <w:t>.</w:t>
      </w:r>
    </w:p>
    <w:p w:rsidR="00245656" w:rsidRDefault="00245656" w:rsidP="00245656">
      <w:pPr>
        <w:pStyle w:val="a3"/>
        <w:spacing w:before="0" w:beforeAutospacing="0" w:after="125" w:afterAutospacing="0"/>
        <w:rPr>
          <w:b/>
          <w:bCs/>
          <w:color w:val="000000"/>
        </w:rPr>
      </w:pPr>
    </w:p>
    <w:p w:rsidR="00245656" w:rsidRDefault="00245656" w:rsidP="00245656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</w:rPr>
        <w:t>6 .Заключительная часть</w:t>
      </w:r>
    </w:p>
    <w:p w:rsidR="00245656" w:rsidRPr="00245656" w:rsidRDefault="00245656" w:rsidP="00245656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b/>
          <w:bCs/>
          <w:color w:val="000000"/>
        </w:rPr>
        <w:t>6.1 Оценивание:</w:t>
      </w:r>
      <w:r>
        <w:rPr>
          <w:color w:val="000000"/>
        </w:rPr>
        <w:t> Выставка работ .</w:t>
      </w:r>
      <w:r>
        <w:rPr>
          <w:color w:val="000000"/>
        </w:rPr>
        <w:br/>
      </w:r>
      <w:r>
        <w:rPr>
          <w:b/>
          <w:bCs/>
          <w:color w:val="000000"/>
        </w:rPr>
        <w:t>6.2 Подведение итогов урока</w:t>
      </w:r>
      <w:r>
        <w:rPr>
          <w:color w:val="000000"/>
        </w:rPr>
        <w:br/>
        <w:t xml:space="preserve"> Что понравилось вам сегодня на уроке?</w:t>
      </w:r>
      <w:r>
        <w:rPr>
          <w:color w:val="000000"/>
        </w:rPr>
        <w:br/>
        <w:t>Что было сложного?</w:t>
      </w:r>
      <w:r>
        <w:rPr>
          <w:color w:val="000000"/>
        </w:rPr>
        <w:br/>
        <w:t>Урок окончен. Спасибо за урок </w:t>
      </w:r>
      <w:r>
        <w:rPr>
          <w:color w:val="000000"/>
        </w:rPr>
        <w:br/>
      </w:r>
      <w:r>
        <w:rPr>
          <w:b/>
          <w:bCs/>
          <w:color w:val="000000"/>
        </w:rPr>
        <w:t>6.3. Уборка рабочего места</w:t>
      </w:r>
      <w:r>
        <w:rPr>
          <w:color w:val="000000"/>
        </w:rPr>
        <w:br/>
      </w:r>
    </w:p>
    <w:p w:rsidR="00EB6DE2" w:rsidRPr="00EB6DE2" w:rsidRDefault="00EB6DE2" w:rsidP="00245656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Приложение к уроку.</w:t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color w:val="000000"/>
        </w:rPr>
        <w:t>Элементы для аппликации.</w:t>
      </w:r>
    </w:p>
    <w:p w:rsidR="00EB6DE2" w:rsidRPr="00EB6DE2" w:rsidRDefault="00EB6DE2" w:rsidP="00245656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47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86075" cy="3590925"/>
            <wp:effectExtent l="19050" t="0" r="9525" b="0"/>
            <wp:wrapSquare wrapText="bothSides"/>
            <wp:docPr id="28" name="Рисунок 2" descr="hello_html_40739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07398a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48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43350" cy="1276350"/>
            <wp:effectExtent l="19050" t="0" r="0" b="0"/>
            <wp:wrapSquare wrapText="bothSides"/>
            <wp:docPr id="27" name="Рисунок 3" descr="hello_html_m4acd7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acd73d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245656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anchor distT="0" distB="0" distL="114300" distR="114300" simplePos="0" relativeHeight="251651584" behindDoc="0" locked="0" layoutInCell="1" allowOverlap="0">
            <wp:simplePos x="0" y="0"/>
            <wp:positionH relativeFrom="column">
              <wp:posOffset>3836670</wp:posOffset>
            </wp:positionH>
            <wp:positionV relativeFrom="line">
              <wp:posOffset>-76200</wp:posOffset>
            </wp:positionV>
            <wp:extent cx="1658620" cy="1717040"/>
            <wp:effectExtent l="19050" t="0" r="0" b="0"/>
            <wp:wrapSquare wrapText="bothSides"/>
            <wp:docPr id="24" name="Рисунок 6" descr="hello_html_m65d79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5d794f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49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0200" cy="1304925"/>
            <wp:effectExtent l="19050" t="0" r="0" b="0"/>
            <wp:wrapSquare wrapText="bothSides"/>
            <wp:docPr id="26" name="Рисунок 4" descr="hello_html_m3ecc1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ecc1c9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50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9725" cy="1162050"/>
            <wp:effectExtent l="19050" t="0" r="9525" b="0"/>
            <wp:wrapSquare wrapText="bothSides"/>
            <wp:docPr id="25" name="Рисунок 5" descr="hello_html_m3ecc1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ecc1c9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245656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posOffset>3900170</wp:posOffset>
            </wp:positionH>
            <wp:positionV relativeFrom="line">
              <wp:posOffset>107950</wp:posOffset>
            </wp:positionV>
            <wp:extent cx="845820" cy="1168400"/>
            <wp:effectExtent l="19050" t="0" r="0" b="0"/>
            <wp:wrapSquare wrapText="bothSides"/>
            <wp:docPr id="10" name="Рисунок 10" descr="hello_html_m59551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95511d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52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62050" cy="1609725"/>
            <wp:effectExtent l="19050" t="0" r="0" b="0"/>
            <wp:wrapSquare wrapText="bothSides"/>
            <wp:docPr id="23" name="Рисунок 7" descr="hello_html_m59551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95511d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6DE2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62050" cy="1504950"/>
            <wp:effectExtent l="19050" t="0" r="0" b="0"/>
            <wp:wrapSquare wrapText="bothSides"/>
            <wp:docPr id="8" name="Рисунок 8" descr="hello_html_m65d79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5d794f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2" w:rsidRPr="00EB6DE2" w:rsidRDefault="00245656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posOffset>2752090</wp:posOffset>
            </wp:positionH>
            <wp:positionV relativeFrom="line">
              <wp:posOffset>88900</wp:posOffset>
            </wp:positionV>
            <wp:extent cx="845820" cy="1168400"/>
            <wp:effectExtent l="19050" t="0" r="0" b="0"/>
            <wp:wrapSquare wrapText="bothSides"/>
            <wp:docPr id="11" name="Рисунок 11" descr="hello_html_m59551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95511d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DE2" w:rsidRPr="00EB6DE2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62050" cy="1504950"/>
            <wp:effectExtent l="19050" t="0" r="0" b="0"/>
            <wp:wrapSquare wrapText="bothSides"/>
            <wp:docPr id="9" name="Рисунок 9" descr="hello_html_m65d79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5d794f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245656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posOffset>-183515</wp:posOffset>
            </wp:positionH>
            <wp:positionV relativeFrom="line">
              <wp:posOffset>49530</wp:posOffset>
            </wp:positionV>
            <wp:extent cx="1165225" cy="1502410"/>
            <wp:effectExtent l="19050" t="0" r="0" b="0"/>
            <wp:wrapSquare wrapText="bothSides"/>
            <wp:docPr id="15" name="Рисунок 15" descr="hello_html_m65d79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5d794f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245656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65920" behindDoc="0" locked="0" layoutInCell="1" allowOverlap="0">
            <wp:simplePos x="0" y="0"/>
            <wp:positionH relativeFrom="column">
              <wp:posOffset>1888490</wp:posOffset>
            </wp:positionH>
            <wp:positionV relativeFrom="line">
              <wp:posOffset>-42545</wp:posOffset>
            </wp:positionV>
            <wp:extent cx="1610360" cy="1064895"/>
            <wp:effectExtent l="19050" t="0" r="8890" b="0"/>
            <wp:wrapSquare wrapText="bothSides"/>
            <wp:docPr id="20" name="Рисунок 20" descr="hello_html_m3ecc1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3ecc1c9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61824" behindDoc="0" locked="0" layoutInCell="1" allowOverlap="0">
            <wp:simplePos x="0" y="0"/>
            <wp:positionH relativeFrom="column">
              <wp:posOffset>3900170</wp:posOffset>
            </wp:positionH>
            <wp:positionV relativeFrom="line">
              <wp:posOffset>141605</wp:posOffset>
            </wp:positionV>
            <wp:extent cx="1125855" cy="914400"/>
            <wp:effectExtent l="19050" t="0" r="0" b="0"/>
            <wp:wrapSquare wrapText="bothSides"/>
            <wp:docPr id="16" name="Рисунок 16" descr="hello_html_m3ecc1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3ecc1c9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 w:rsidRPr="00EB6DE2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23950" cy="914400"/>
            <wp:effectExtent l="19050" t="0" r="0" b="0"/>
            <wp:wrapSquare wrapText="bothSides"/>
            <wp:docPr id="13" name="Рисунок 13" descr="hello_html_m3ecc1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3ecc1c9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jc w:val="center"/>
        <w:rPr>
          <w:rFonts w:ascii="Arial" w:eastAsia="Times New Roman" w:hAnsi="Arial" w:cs="Arial"/>
          <w:color w:val="000000"/>
        </w:rPr>
      </w:pPr>
    </w:p>
    <w:p w:rsidR="00EB6DE2" w:rsidRPr="00EB6DE2" w:rsidRDefault="00245656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67968" behindDoc="0" locked="0" layoutInCell="1" allowOverlap="0">
            <wp:simplePos x="0" y="0"/>
            <wp:positionH relativeFrom="column">
              <wp:posOffset>878840</wp:posOffset>
            </wp:positionH>
            <wp:positionV relativeFrom="line">
              <wp:posOffset>107315</wp:posOffset>
            </wp:positionV>
            <wp:extent cx="2668270" cy="2965450"/>
            <wp:effectExtent l="19050" t="0" r="0" b="0"/>
            <wp:wrapSquare wrapText="bothSides"/>
            <wp:docPr id="18" name="Рисунок 18" descr="hello_html_2090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09065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EB6DE2" w:rsidRPr="00EB6DE2" w:rsidRDefault="00EB6DE2" w:rsidP="00EB6DE2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63872" behindDoc="0" locked="0" layoutInCell="1" allowOverlap="0">
            <wp:simplePos x="0" y="0"/>
            <wp:positionH relativeFrom="column">
              <wp:posOffset>-4136390</wp:posOffset>
            </wp:positionH>
            <wp:positionV relativeFrom="line">
              <wp:posOffset>843915</wp:posOffset>
            </wp:positionV>
            <wp:extent cx="2668270" cy="2965450"/>
            <wp:effectExtent l="19050" t="0" r="0" b="0"/>
            <wp:wrapSquare wrapText="bothSides"/>
            <wp:docPr id="21" name="Рисунок 21" descr="hello_html_m4f07c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4f07c40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E2" w:rsidRPr="00EB6DE2" w:rsidRDefault="00EB6DE2" w:rsidP="00EB6DE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EB6DE2">
        <w:rPr>
          <w:rFonts w:ascii="Arial" w:eastAsia="Times New Roman" w:hAnsi="Arial" w:cs="Arial"/>
          <w:color w:val="000000"/>
          <w:sz w:val="19"/>
          <w:szCs w:val="19"/>
        </w:rPr>
        <w:t> </w:t>
      </w:r>
    </w:p>
    <w:p w:rsidR="00EB6DE2" w:rsidRPr="00EB6DE2" w:rsidRDefault="00EB6DE2" w:rsidP="00EB6DE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EB6DE2">
        <w:rPr>
          <w:rFonts w:ascii="Arial" w:eastAsia="Times New Roman" w:hAnsi="Arial" w:cs="Arial"/>
          <w:color w:val="000000"/>
          <w:sz w:val="19"/>
          <w:szCs w:val="19"/>
        </w:rPr>
        <w:t> </w:t>
      </w:r>
    </w:p>
    <w:p w:rsidR="00C3358C" w:rsidRDefault="00245656">
      <w:r>
        <w:rPr>
          <w:noProof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posOffset>4795520</wp:posOffset>
            </wp:positionH>
            <wp:positionV relativeFrom="line">
              <wp:posOffset>568325</wp:posOffset>
            </wp:positionV>
            <wp:extent cx="1685290" cy="1908175"/>
            <wp:effectExtent l="19050" t="0" r="0" b="0"/>
            <wp:wrapSquare wrapText="bothSides"/>
            <wp:docPr id="14" name="Рисунок 14" descr="hello_html_m65d79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65d794f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358C" w:rsidSect="006D088B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7C9" w:rsidRDefault="000C77C9" w:rsidP="00245656">
      <w:pPr>
        <w:spacing w:after="0" w:line="240" w:lineRule="auto"/>
      </w:pPr>
      <w:r>
        <w:separator/>
      </w:r>
    </w:p>
  </w:endnote>
  <w:endnote w:type="continuationSeparator" w:id="1">
    <w:p w:rsidR="000C77C9" w:rsidRDefault="000C77C9" w:rsidP="00245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656" w:rsidRDefault="0024565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7C9" w:rsidRDefault="000C77C9" w:rsidP="00245656">
      <w:pPr>
        <w:spacing w:after="0" w:line="240" w:lineRule="auto"/>
      </w:pPr>
      <w:r>
        <w:separator/>
      </w:r>
    </w:p>
  </w:footnote>
  <w:footnote w:type="continuationSeparator" w:id="1">
    <w:p w:rsidR="000C77C9" w:rsidRDefault="000C77C9" w:rsidP="00245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C0B2B"/>
    <w:multiLevelType w:val="multilevel"/>
    <w:tmpl w:val="55B458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DC06FC"/>
    <w:multiLevelType w:val="multilevel"/>
    <w:tmpl w:val="59DEEC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BF7EEB"/>
    <w:multiLevelType w:val="multilevel"/>
    <w:tmpl w:val="9F5280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5F2AB9"/>
    <w:multiLevelType w:val="multilevel"/>
    <w:tmpl w:val="68E6C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6D67AE"/>
    <w:multiLevelType w:val="multilevel"/>
    <w:tmpl w:val="AEB023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6DE2"/>
    <w:rsid w:val="000C77C9"/>
    <w:rsid w:val="00245656"/>
    <w:rsid w:val="005A614B"/>
    <w:rsid w:val="006D088B"/>
    <w:rsid w:val="00A9301E"/>
    <w:rsid w:val="00BB3283"/>
    <w:rsid w:val="00C3358C"/>
    <w:rsid w:val="00CD53D4"/>
    <w:rsid w:val="00CF746C"/>
    <w:rsid w:val="00EB6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88B"/>
  </w:style>
  <w:style w:type="paragraph" w:styleId="1">
    <w:name w:val="heading 1"/>
    <w:basedOn w:val="a"/>
    <w:link w:val="10"/>
    <w:uiPriority w:val="9"/>
    <w:qFormat/>
    <w:rsid w:val="00EB6D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6D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EB6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6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DE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45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45656"/>
  </w:style>
  <w:style w:type="paragraph" w:styleId="a8">
    <w:name w:val="footer"/>
    <w:basedOn w:val="a"/>
    <w:link w:val="a9"/>
    <w:uiPriority w:val="99"/>
    <w:semiHidden/>
    <w:unhideWhenUsed/>
    <w:rsid w:val="00245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45656"/>
  </w:style>
  <w:style w:type="paragraph" w:styleId="aa">
    <w:name w:val="List Paragraph"/>
    <w:basedOn w:val="a"/>
    <w:uiPriority w:val="34"/>
    <w:qFormat/>
    <w:rsid w:val="002456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6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816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70532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7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1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1D1D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геха</cp:lastModifiedBy>
  <cp:revision>5</cp:revision>
  <cp:lastPrinted>2017-11-08T13:07:00Z</cp:lastPrinted>
  <dcterms:created xsi:type="dcterms:W3CDTF">2017-11-08T12:51:00Z</dcterms:created>
  <dcterms:modified xsi:type="dcterms:W3CDTF">2018-02-23T10:30:00Z</dcterms:modified>
</cp:coreProperties>
</file>